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1492"/>
        <w:gridCol w:w="1492"/>
        <w:gridCol w:w="1492"/>
        <w:gridCol w:w="1492"/>
        <w:gridCol w:w="1370"/>
        <w:gridCol w:w="27"/>
        <w:gridCol w:w="112"/>
      </w:tblGrid>
      <w:tr w:rsidR="00F77A43" w:rsidTr="004B608D">
        <w:trPr>
          <w:gridAfter w:val="1"/>
          <w:wAfter w:w="112" w:type="dxa"/>
          <w:trHeight w:val="237"/>
        </w:trPr>
        <w:tc>
          <w:tcPr>
            <w:tcW w:w="9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77A43" w:rsidRPr="009A330D" w:rsidRDefault="00F77A43" w:rsidP="004B608D">
            <w:pPr>
              <w:pStyle w:val="Default"/>
              <w:jc w:val="center"/>
              <w:rPr>
                <w:b/>
              </w:rPr>
            </w:pPr>
            <w:r w:rsidRPr="009A330D">
              <w:rPr>
                <w:b/>
              </w:rPr>
              <w:t>Counts and Rates of Births to Teens – Bexar County, Texas 2011</w:t>
            </w:r>
          </w:p>
        </w:tc>
      </w:tr>
      <w:tr w:rsidR="00F77A43" w:rsidTr="004B608D">
        <w:trPr>
          <w:gridAfter w:val="1"/>
          <w:wAfter w:w="112" w:type="dxa"/>
          <w:trHeight w:val="237"/>
        </w:trPr>
        <w:tc>
          <w:tcPr>
            <w:tcW w:w="9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77A43" w:rsidRPr="009A330D" w:rsidRDefault="00F77A43" w:rsidP="004B608D">
            <w:pPr>
              <w:pStyle w:val="Default"/>
              <w:jc w:val="center"/>
            </w:pPr>
            <w:r w:rsidRPr="009A330D">
              <w:t>Births to Mothers by Age Group by Race/Ethnicity – Bexar County 2011</w:t>
            </w:r>
          </w:p>
        </w:tc>
      </w:tr>
      <w:tr w:rsidR="00F77A43" w:rsidTr="004B608D">
        <w:trPr>
          <w:gridAfter w:val="1"/>
          <w:wAfter w:w="112" w:type="dxa"/>
          <w:trHeight w:val="23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43" w:rsidRDefault="00F77A43" w:rsidP="004B608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Age of Mother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Hispanic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White Non-Hispanic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African Am.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</w:p>
        </w:tc>
      </w:tr>
      <w:tr w:rsidR="00F77A43" w:rsidTr="004B608D">
        <w:trPr>
          <w:gridAfter w:val="1"/>
          <w:wAfter w:w="112" w:type="dxa"/>
          <w:trHeight w:val="112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to 14 years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7A43" w:rsidTr="004B608D">
        <w:trPr>
          <w:gridAfter w:val="1"/>
          <w:wAfter w:w="112" w:type="dxa"/>
          <w:trHeight w:val="112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to 19 years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2,912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2,413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272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</w:p>
        </w:tc>
      </w:tr>
      <w:tr w:rsidR="00F77A43" w:rsidTr="004B608D">
        <w:trPr>
          <w:gridAfter w:val="2"/>
          <w:wAfter w:w="139" w:type="dxa"/>
          <w:trHeight w:val="236"/>
        </w:trPr>
        <w:tc>
          <w:tcPr>
            <w:tcW w:w="91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A43" w:rsidRDefault="00F77A43" w:rsidP="004B608D">
            <w:pPr>
              <w:pStyle w:val="Default"/>
              <w:rPr>
                <w:b/>
                <w:bCs/>
                <w:color w:val="0000FF"/>
                <w:sz w:val="20"/>
                <w:szCs w:val="20"/>
              </w:rPr>
            </w:pPr>
          </w:p>
          <w:p w:rsidR="00F77A43" w:rsidRDefault="00F77A43" w:rsidP="004B608D">
            <w:pPr>
              <w:pStyle w:val="Default"/>
              <w:jc w:val="center"/>
              <w:rPr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Population of Females 10 to 19 Years of Age-Bexar County 2011</w:t>
            </w:r>
          </w:p>
        </w:tc>
      </w:tr>
      <w:tr w:rsidR="00F77A43" w:rsidTr="004B608D">
        <w:trPr>
          <w:gridAfter w:val="1"/>
          <w:wAfter w:w="112" w:type="dxa"/>
          <w:trHeight w:val="23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43" w:rsidRDefault="00F77A43" w:rsidP="004B608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Age of Mother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Hispanic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White Non-Hispanic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African Am.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</w:p>
        </w:tc>
      </w:tr>
      <w:tr w:rsidR="00F77A43" w:rsidTr="004B608D">
        <w:trPr>
          <w:gridAfter w:val="1"/>
          <w:wAfter w:w="112" w:type="dxa"/>
          <w:trHeight w:val="112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to 14 years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64,180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43,794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14,482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5,041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863 </w:t>
            </w:r>
          </w:p>
        </w:tc>
      </w:tr>
      <w:tr w:rsidR="00F77A43" w:rsidTr="004B608D">
        <w:trPr>
          <w:gridAfter w:val="1"/>
          <w:wAfter w:w="112" w:type="dxa"/>
          <w:trHeight w:val="112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to 19 years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63,576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42,212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15,012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5,320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1,032 </w:t>
            </w:r>
          </w:p>
        </w:tc>
      </w:tr>
      <w:tr w:rsidR="00F77A43" w:rsidTr="004B608D">
        <w:trPr>
          <w:gridAfter w:val="2"/>
          <w:wAfter w:w="139" w:type="dxa"/>
          <w:trHeight w:val="360"/>
        </w:trPr>
        <w:tc>
          <w:tcPr>
            <w:tcW w:w="91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A43" w:rsidRDefault="00F77A43" w:rsidP="004B608D">
            <w:pPr>
              <w:pStyle w:val="Defaul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 </w:t>
            </w:r>
          </w:p>
          <w:p w:rsidR="00F77A43" w:rsidRDefault="00F77A43" w:rsidP="004B608D">
            <w:pPr>
              <w:pStyle w:val="Default"/>
              <w:jc w:val="center"/>
              <w:rPr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Birth Rates by Age and Race/Ethnicity-Bexar County 2011</w:t>
            </w:r>
          </w:p>
        </w:tc>
      </w:tr>
      <w:tr w:rsidR="00F77A43" w:rsidTr="004B608D">
        <w:trPr>
          <w:gridAfter w:val="1"/>
          <w:wAfter w:w="112" w:type="dxa"/>
          <w:trHeight w:val="23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43" w:rsidRDefault="00F77A43" w:rsidP="004B608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Age of Mother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Hispanic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White Non-Hispanic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African Am.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</w:p>
        </w:tc>
      </w:tr>
      <w:tr w:rsidR="00F77A43" w:rsidTr="004B608D">
        <w:trPr>
          <w:gridAfter w:val="1"/>
          <w:wAfter w:w="112" w:type="dxa"/>
          <w:trHeight w:val="112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rPr>
                <w:color w:val="auto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Rate per 1000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Rate per 1000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Rate per 1000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Rate per 1000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Rate per 1000 </w:t>
            </w:r>
          </w:p>
        </w:tc>
      </w:tr>
      <w:tr w:rsidR="00F77A43" w:rsidTr="004B608D">
        <w:trPr>
          <w:gridAfter w:val="1"/>
          <w:wAfter w:w="112" w:type="dxa"/>
          <w:trHeight w:val="112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to 14 years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0.6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0.8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0.4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 </w:t>
            </w:r>
          </w:p>
        </w:tc>
      </w:tr>
      <w:tr w:rsidR="00F77A43" w:rsidTr="004B608D">
        <w:trPr>
          <w:gridAfter w:val="1"/>
          <w:wAfter w:w="112" w:type="dxa"/>
          <w:trHeight w:val="112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to 19 years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45.8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57.2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18.1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37.8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3" w:rsidRDefault="00F77A43" w:rsidP="004B6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25.2 </w:t>
            </w:r>
          </w:p>
        </w:tc>
      </w:tr>
      <w:tr w:rsidR="00F77A43" w:rsidTr="004B608D">
        <w:trPr>
          <w:trHeight w:val="627"/>
        </w:trPr>
        <w:tc>
          <w:tcPr>
            <w:tcW w:w="9247" w:type="dxa"/>
            <w:gridSpan w:val="8"/>
          </w:tcPr>
          <w:p w:rsidR="00F77A43" w:rsidRPr="009A330D" w:rsidRDefault="00F77A43" w:rsidP="004B608D">
            <w:pPr>
              <w:pStyle w:val="Default"/>
              <w:rPr>
                <w:color w:val="auto"/>
              </w:rPr>
            </w:pPr>
          </w:p>
          <w:p w:rsidR="00F77A43" w:rsidRPr="009A330D" w:rsidRDefault="00F77A43" w:rsidP="004B608D">
            <w:pPr>
              <w:pStyle w:val="Default"/>
              <w:rPr>
                <w:rStyle w:val="Hyperlink"/>
                <w:color w:val="auto"/>
                <w:sz w:val="20"/>
                <w:szCs w:val="20"/>
              </w:rPr>
            </w:pPr>
            <w:r w:rsidRPr="009A330D">
              <w:rPr>
                <w:color w:val="auto"/>
                <w:sz w:val="16"/>
                <w:szCs w:val="16"/>
              </w:rPr>
              <w:fldChar w:fldCharType="begin"/>
            </w:r>
            <w:r>
              <w:rPr>
                <w:color w:val="auto"/>
                <w:sz w:val="16"/>
                <w:szCs w:val="16"/>
              </w:rPr>
              <w:instrText>HYPERLINK "C:\\Users\\Aviles\\Desktop\\2011 Births as of 4\\2012 http:\\www.cdc.gov\\nchs\\data\\nvsr\\nvsr61\\nvsr61_05.pdf     Nationally in 2011 the CDC reported • The birth rate for teens aged 10-14 (0.4 per 1,000) • The birth rate for teens aged 15-19 (31.3 per 1,000)"</w:instrText>
            </w:r>
            <w:r w:rsidRPr="009A330D">
              <w:rPr>
                <w:color w:val="auto"/>
                <w:sz w:val="16"/>
                <w:szCs w:val="16"/>
              </w:rPr>
              <w:fldChar w:fldCharType="separate"/>
            </w:r>
            <w:r w:rsidRPr="009A330D">
              <w:rPr>
                <w:rStyle w:val="Hyperlink"/>
                <w:color w:val="auto"/>
                <w:sz w:val="16"/>
                <w:szCs w:val="16"/>
              </w:rPr>
              <w:t xml:space="preserve">2011 Births as of 4//2012 </w:t>
            </w:r>
            <w:r w:rsidRPr="009A330D">
              <w:rPr>
                <w:rStyle w:val="Hyperlink"/>
                <w:color w:val="auto"/>
                <w:sz w:val="20"/>
                <w:szCs w:val="20"/>
              </w:rPr>
              <w:t xml:space="preserve">http://www.cdc.gov/nchs/data/nvsr/nvsr61/nvsr61_05.pdf     </w:t>
            </w:r>
          </w:p>
          <w:p w:rsidR="00F77A43" w:rsidRPr="009A330D" w:rsidRDefault="00F77A43" w:rsidP="004B608D">
            <w:pPr>
              <w:pStyle w:val="Default"/>
              <w:rPr>
                <w:rStyle w:val="Hyperlink"/>
                <w:color w:val="auto"/>
                <w:sz w:val="20"/>
                <w:szCs w:val="20"/>
              </w:rPr>
            </w:pPr>
          </w:p>
          <w:p w:rsidR="00F77A43" w:rsidRPr="009A330D" w:rsidRDefault="00F77A43" w:rsidP="004B608D">
            <w:pPr>
              <w:pStyle w:val="Default"/>
              <w:rPr>
                <w:color w:val="auto"/>
              </w:rPr>
            </w:pPr>
            <w:r w:rsidRPr="009A330D">
              <w:rPr>
                <w:rStyle w:val="Hyperlink"/>
                <w:color w:val="auto"/>
                <w:sz w:val="20"/>
                <w:szCs w:val="20"/>
              </w:rPr>
              <w:t>Nationally in 2011 the CDC reported • The birth rate for teens aged 10-14 (0.4 per 1,000) • The birth rate for teens aged 15-19 (</w:t>
            </w:r>
            <w:r w:rsidRPr="009A330D">
              <w:rPr>
                <w:rStyle w:val="Hyperlink"/>
                <w:rFonts w:ascii="Calibri" w:hAnsi="Calibri" w:cs="Calibri"/>
                <w:color w:val="auto"/>
                <w:sz w:val="22"/>
                <w:szCs w:val="22"/>
              </w:rPr>
              <w:t xml:space="preserve">31.3 </w:t>
            </w:r>
            <w:r w:rsidRPr="009A330D">
              <w:rPr>
                <w:rStyle w:val="Hyperlink"/>
                <w:color w:val="auto"/>
                <w:sz w:val="20"/>
                <w:szCs w:val="20"/>
              </w:rPr>
              <w:t xml:space="preserve">per 1,000) </w:t>
            </w:r>
            <w:r w:rsidRPr="009A330D">
              <w:rPr>
                <w:color w:val="auto"/>
                <w:sz w:val="16"/>
                <w:szCs w:val="16"/>
              </w:rPr>
              <w:fldChar w:fldCharType="end"/>
            </w:r>
          </w:p>
        </w:tc>
      </w:tr>
    </w:tbl>
    <w:p w:rsidR="0049042E" w:rsidRDefault="00F77A43">
      <w:bookmarkStart w:id="0" w:name="_GoBack"/>
      <w:bookmarkEnd w:id="0"/>
    </w:p>
    <w:sectPr w:rsidR="00490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4C"/>
    <w:rsid w:val="00156DD4"/>
    <w:rsid w:val="0075385F"/>
    <w:rsid w:val="00F44B4C"/>
    <w:rsid w:val="00F7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A43"/>
    <w:rPr>
      <w:color w:val="0000FF" w:themeColor="hyperlink"/>
      <w:u w:val="single"/>
    </w:rPr>
  </w:style>
  <w:style w:type="paragraph" w:customStyle="1" w:styleId="Default">
    <w:name w:val="Default"/>
    <w:rsid w:val="00F77A43"/>
    <w:pPr>
      <w:autoSpaceDE w:val="0"/>
      <w:autoSpaceDN w:val="0"/>
      <w:adjustRightInd w:val="0"/>
      <w:spacing w:after="0" w:line="240" w:lineRule="auto"/>
    </w:pPr>
    <w:rPr>
      <w:rFonts w:ascii="Frutiger" w:hAnsi="Frutiger" w:cs="Frutige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A43"/>
    <w:rPr>
      <w:color w:val="0000FF" w:themeColor="hyperlink"/>
      <w:u w:val="single"/>
    </w:rPr>
  </w:style>
  <w:style w:type="paragraph" w:customStyle="1" w:styleId="Default">
    <w:name w:val="Default"/>
    <w:rsid w:val="00F77A43"/>
    <w:pPr>
      <w:autoSpaceDE w:val="0"/>
      <w:autoSpaceDN w:val="0"/>
      <w:adjustRightInd w:val="0"/>
      <w:spacing w:after="0" w:line="240" w:lineRule="auto"/>
    </w:pPr>
    <w:rPr>
      <w:rFonts w:ascii="Frutiger" w:hAnsi="Frutiger" w:cs="Frutige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UTHSC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E. Aviles</dc:creator>
  <cp:lastModifiedBy>Celia E. Aviles</cp:lastModifiedBy>
  <cp:revision>2</cp:revision>
  <dcterms:created xsi:type="dcterms:W3CDTF">2013-07-01T21:14:00Z</dcterms:created>
  <dcterms:modified xsi:type="dcterms:W3CDTF">2013-07-01T21:14:00Z</dcterms:modified>
</cp:coreProperties>
</file>